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85" w:rsidRDefault="009B6D85" w:rsidP="009B6D85">
      <w:pPr>
        <w:spacing w:after="0" w:line="360" w:lineRule="auto"/>
        <w:jc w:val="center"/>
        <w:rPr>
          <w:rFonts w:ascii="黑体" w:eastAsia="黑体" w:hAnsi="黑体" w:cs="黑体" w:hint="eastAsia"/>
          <w:b/>
          <w:sz w:val="36"/>
          <w:szCs w:val="36"/>
        </w:rPr>
      </w:pPr>
      <w:r>
        <w:rPr>
          <w:rFonts w:ascii="黑体" w:eastAsia="黑体" w:hAnsi="黑体" w:cs="黑体" w:hint="eastAsia"/>
          <w:b/>
          <w:sz w:val="36"/>
          <w:szCs w:val="36"/>
        </w:rPr>
        <w:t>品评全国卷试题  找准复习方向</w:t>
      </w:r>
    </w:p>
    <w:p w:rsidR="009B6D85" w:rsidRDefault="009B6D85" w:rsidP="009B6D85">
      <w:pPr>
        <w:spacing w:after="0" w:line="360" w:lineRule="auto"/>
        <w:jc w:val="right"/>
        <w:rPr>
          <w:rFonts w:ascii="华文楷体" w:eastAsia="华文楷体" w:hAnsi="华文楷体" w:cs="华文楷体" w:hint="eastAsia"/>
          <w:sz w:val="28"/>
          <w:szCs w:val="28"/>
        </w:rPr>
      </w:pPr>
      <w:r>
        <w:rPr>
          <w:rFonts w:ascii="华文楷体" w:eastAsia="华文楷体" w:hAnsi="华文楷体" w:cs="华文楷体" w:hint="eastAsia"/>
          <w:sz w:val="28"/>
          <w:szCs w:val="28"/>
        </w:rPr>
        <w:t>——廖洪森名师工作室主题活动（五十九）</w:t>
      </w:r>
    </w:p>
    <w:p w:rsidR="009B6D85" w:rsidRDefault="009B6D85" w:rsidP="009B6D85">
      <w:pPr>
        <w:pStyle w:val="a5"/>
        <w:spacing w:before="0" w:beforeAutospacing="0" w:after="0" w:afterAutospacing="0" w:line="360" w:lineRule="auto"/>
        <w:ind w:firstLine="480"/>
        <w:rPr>
          <w:rFonts w:hint="eastAsia"/>
        </w:rPr>
      </w:pPr>
      <w:r>
        <w:rPr>
          <w:rFonts w:hint="eastAsia"/>
        </w:rPr>
        <w:t>2015年10月16日上午，成都市高三政治新高考试题专题研讨会在成都七中光华校区三楼合班教室举行，廖洪森名师工作室学员郑晓静、贾林参加了此次活动，双流及其他区、县共四百余名一线教师参加了本次研讨会，全场座无虚席。</w:t>
      </w:r>
    </w:p>
    <w:p w:rsidR="009B6D85" w:rsidRDefault="009B6D85" w:rsidP="009B6D85">
      <w:pPr>
        <w:pStyle w:val="a5"/>
        <w:spacing w:before="0" w:beforeAutospacing="0" w:after="0" w:afterAutospacing="0" w:line="360" w:lineRule="auto"/>
        <w:ind w:firstLine="480"/>
      </w:pPr>
      <w:r>
        <w:rPr>
          <w:noProof/>
        </w:rPr>
        <w:drawing>
          <wp:anchor distT="0" distB="0" distL="114300" distR="114300" simplePos="0" relativeHeight="251661312" behindDoc="0" locked="0" layoutInCell="1" allowOverlap="1">
            <wp:simplePos x="0" y="0"/>
            <wp:positionH relativeFrom="column">
              <wp:posOffset>238125</wp:posOffset>
            </wp:positionH>
            <wp:positionV relativeFrom="paragraph">
              <wp:posOffset>23495</wp:posOffset>
            </wp:positionV>
            <wp:extent cx="3322320" cy="2201545"/>
            <wp:effectExtent l="19050" t="0" r="0" b="0"/>
            <wp:wrapSquare wrapText="bothSides"/>
            <wp:docPr id="3" name="Picture 102" descr="../../../users/administrator.pc--20140816zss/appdata/roaming/360se6/User%20Data/temp/20151019042113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users/administrator.pc--20140816zss/appdata/roaming/360se6/User%20Data/temp/20151019042113285.jpg"/>
                    <pic:cNvPicPr>
                      <a:picLocks noChangeAspect="1" noChangeArrowheads="1"/>
                    </pic:cNvPicPr>
                  </pic:nvPicPr>
                  <pic:blipFill>
                    <a:blip r:embed="rId6" r:link="rId7"/>
                    <a:srcRect/>
                    <a:stretch>
                      <a:fillRect/>
                    </a:stretch>
                  </pic:blipFill>
                  <pic:spPr bwMode="auto">
                    <a:xfrm>
                      <a:off x="0" y="0"/>
                      <a:ext cx="3322320" cy="2201545"/>
                    </a:xfrm>
                    <a:prstGeom prst="rect">
                      <a:avLst/>
                    </a:prstGeom>
                    <a:noFill/>
                    <a:ln w="9525">
                      <a:noFill/>
                      <a:miter lim="800000"/>
                      <a:headEnd/>
                      <a:tailEnd/>
                    </a:ln>
                    <a:effectLst/>
                  </pic:spPr>
                </pic:pic>
              </a:graphicData>
            </a:graphic>
          </wp:anchor>
        </w:drawing>
      </w:r>
      <w:r>
        <w:rPr>
          <w:rFonts w:hint="eastAsia"/>
        </w:rPr>
        <w:t>为适应2016年四川考生参加全国高考统一卷的新形势和新要求，成都市教科所精心组织和安排，展开了卓有成效的试题研究工作。成都市政治教研员吴登良老师作了题为《适应高考政治命题转型，积极调整一轮复习策略》的精彩报告。</w:t>
      </w:r>
    </w:p>
    <w:p w:rsidR="009B6D85" w:rsidRDefault="009B6D85" w:rsidP="009B6D85">
      <w:pPr>
        <w:pStyle w:val="a5"/>
        <w:spacing w:before="0" w:beforeAutospacing="0" w:after="0" w:afterAutospacing="0" w:line="360" w:lineRule="auto"/>
        <w:ind w:firstLine="482"/>
        <w:rPr>
          <w:rFonts w:hint="eastAsia"/>
          <w:b/>
          <w:bCs/>
        </w:rPr>
      </w:pPr>
      <w:r>
        <w:rPr>
          <w:noProof/>
        </w:rPr>
        <w:drawing>
          <wp:anchor distT="0" distB="0" distL="114300" distR="114300" simplePos="0" relativeHeight="251660288" behindDoc="0" locked="0" layoutInCell="1" allowOverlap="1">
            <wp:simplePos x="0" y="0"/>
            <wp:positionH relativeFrom="column">
              <wp:posOffset>2000250</wp:posOffset>
            </wp:positionH>
            <wp:positionV relativeFrom="paragraph">
              <wp:posOffset>93980</wp:posOffset>
            </wp:positionV>
            <wp:extent cx="3166745" cy="2106295"/>
            <wp:effectExtent l="19050" t="0" r="0" b="0"/>
            <wp:wrapSquare wrapText="bothSides"/>
            <wp:docPr id="2" name="Picture 101" descr="../../../users/administrator.pc--20140816zss/appdata/roaming/360se6/User%20Data/temp/20151019042052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users/administrator.pc--20140816zss/appdata/roaming/360se6/User%20Data/temp/20151019042052983.jpg"/>
                    <pic:cNvPicPr>
                      <a:picLocks noChangeAspect="1" noChangeArrowheads="1"/>
                    </pic:cNvPicPr>
                  </pic:nvPicPr>
                  <pic:blipFill>
                    <a:blip r:embed="rId8" r:link="rId9"/>
                    <a:srcRect/>
                    <a:stretch>
                      <a:fillRect/>
                    </a:stretch>
                  </pic:blipFill>
                  <pic:spPr bwMode="auto">
                    <a:xfrm>
                      <a:off x="0" y="0"/>
                      <a:ext cx="3166745" cy="2106295"/>
                    </a:xfrm>
                    <a:prstGeom prst="rect">
                      <a:avLst/>
                    </a:prstGeom>
                    <a:noFill/>
                    <a:ln w="9525">
                      <a:noFill/>
                      <a:miter lim="800000"/>
                      <a:headEnd/>
                      <a:tailEnd/>
                    </a:ln>
                    <a:effectLst/>
                  </pic:spPr>
                </pic:pic>
              </a:graphicData>
            </a:graphic>
          </wp:anchor>
        </w:drawing>
      </w:r>
      <w:r>
        <w:rPr>
          <w:rFonts w:hint="eastAsia"/>
        </w:rPr>
        <w:t>吴老师的专题报告首先回顾高考政治命题转型历史，从2006年四川自主命题，到2016年全国命题，实现地方卷向全国卷的转型，引领一线教师理性分析2015年全国II卷命题，指导老师们认清高考命题中的“变与不变”。其次，对比了川卷试题，指出全国</w:t>
      </w:r>
      <w:r>
        <w:rPr>
          <w:rFonts w:hint="eastAsia"/>
          <w:bCs/>
        </w:rPr>
        <w:t>II卷的明显变化，如：四个必修模块的赋分比例发生明显变化；命题素材的选择上具有明显的去地方化特点；带有一定探究性、开放性、答案多元的问题入卷；部分主观性试题切口过小、缺乏内涵、显得过偏等。同时，吴老师针对一轮复习中普遍存在的问题也给</w:t>
      </w:r>
      <w:r>
        <w:rPr>
          <w:rFonts w:hint="eastAsia"/>
        </w:rPr>
        <w:t>老师们提出宝贵建议，强调高三一轮复习的目标定位：生活中心向知识中心转变，生活逻辑向学科体系转变。要</w:t>
      </w:r>
      <w:r>
        <w:rPr>
          <w:rFonts w:hint="eastAsia"/>
          <w:bCs/>
        </w:rPr>
        <w:t>突出主干，深化重点，突破难点；能力训练，注重问题，学会迁移；构建体系，提取知识，关注运用。</w:t>
      </w:r>
    </w:p>
    <w:p w:rsidR="009B6D85" w:rsidRDefault="009B6D85" w:rsidP="009B6D85">
      <w:pPr>
        <w:pStyle w:val="a5"/>
        <w:spacing w:before="0" w:beforeAutospacing="0" w:after="0" w:afterAutospacing="0" w:line="360" w:lineRule="auto"/>
        <w:ind w:firstLine="482"/>
        <w:rPr>
          <w:rFonts w:hint="eastAsia"/>
        </w:rPr>
      </w:pPr>
      <w:r>
        <w:rPr>
          <w:rFonts w:hint="eastAsia"/>
        </w:rPr>
        <w:lastRenderedPageBreak/>
        <w:t>最后吴老师还对16届“一诊”命题做了简要说明。吴老师的报告引起了参与老师们的共鸣和热议，其报告对老师们的具体教学工作做出了有针对性和时效性的指导。</w:t>
      </w:r>
    </w:p>
    <w:p w:rsidR="009B6D85" w:rsidRDefault="009B6D85" w:rsidP="009B6D85">
      <w:pPr>
        <w:spacing w:after="0" w:line="312" w:lineRule="auto"/>
        <w:ind w:firstLineChars="2100" w:firstLine="5040"/>
        <w:rPr>
          <w:rFonts w:ascii="楷体" w:eastAsia="楷体" w:hAnsi="楷体" w:cs="楷体" w:hint="eastAsia"/>
          <w:color w:val="000000"/>
          <w:sz w:val="24"/>
          <w:szCs w:val="24"/>
        </w:rPr>
      </w:pPr>
      <w:r>
        <w:rPr>
          <w:rFonts w:ascii="楷体" w:eastAsia="楷体" w:hAnsi="楷体" w:cs="楷体" w:hint="eastAsia"/>
          <w:color w:val="000000"/>
          <w:sz w:val="24"/>
          <w:szCs w:val="24"/>
        </w:rPr>
        <w:t>（图/文   学员：郑晓静）</w:t>
      </w:r>
    </w:p>
    <w:p w:rsidR="001F5646" w:rsidRDefault="001F5646"/>
    <w:sectPr w:rsidR="001F56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646" w:rsidRDefault="001F5646" w:rsidP="009B6D85">
      <w:pPr>
        <w:spacing w:after="0"/>
      </w:pPr>
      <w:r>
        <w:separator/>
      </w:r>
    </w:p>
  </w:endnote>
  <w:endnote w:type="continuationSeparator" w:id="1">
    <w:p w:rsidR="001F5646" w:rsidRDefault="001F5646" w:rsidP="009B6D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646" w:rsidRDefault="001F5646" w:rsidP="009B6D85">
      <w:pPr>
        <w:spacing w:after="0"/>
      </w:pPr>
      <w:r>
        <w:separator/>
      </w:r>
    </w:p>
  </w:footnote>
  <w:footnote w:type="continuationSeparator" w:id="1">
    <w:p w:rsidR="001F5646" w:rsidRDefault="001F5646" w:rsidP="009B6D8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6D85"/>
    <w:rsid w:val="001F5646"/>
    <w:rsid w:val="009B6D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85"/>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6D85"/>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9B6D85"/>
    <w:rPr>
      <w:sz w:val="18"/>
      <w:szCs w:val="18"/>
    </w:rPr>
  </w:style>
  <w:style w:type="paragraph" w:styleId="a4">
    <w:name w:val="footer"/>
    <w:basedOn w:val="a"/>
    <w:link w:val="Char0"/>
    <w:uiPriority w:val="99"/>
    <w:semiHidden/>
    <w:unhideWhenUsed/>
    <w:rsid w:val="009B6D85"/>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9B6D85"/>
    <w:rPr>
      <w:sz w:val="18"/>
      <w:szCs w:val="18"/>
    </w:rPr>
  </w:style>
  <w:style w:type="paragraph" w:styleId="a5">
    <w:name w:val="Normal (Web)"/>
    <w:basedOn w:val="a"/>
    <w:uiPriority w:val="99"/>
    <w:rsid w:val="009B6D85"/>
    <w:pPr>
      <w:spacing w:before="100" w:beforeAutospacing="1" w:after="100" w:afterAutospacing="1"/>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file:///C:\users\administrator.pc--20140816zss\appdata\roaming\360se6\User%20Data\temp\2015101904211328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C:\users\administrator.pc--20140816zss\appdata\roaming\360se6\User%20Data\temp\20151019042052983.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cp:revision>
  <dcterms:created xsi:type="dcterms:W3CDTF">2011-11-03T01:22:00Z</dcterms:created>
  <dcterms:modified xsi:type="dcterms:W3CDTF">2011-11-03T01:22:00Z</dcterms:modified>
</cp:coreProperties>
</file>